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185" w:rsidRPr="00FD7A91" w:rsidRDefault="00FD7A91">
      <w:pPr>
        <w:rPr>
          <w:b/>
          <w:bCs/>
        </w:rPr>
      </w:pPr>
      <w:r w:rsidRPr="00FD7A91">
        <w:rPr>
          <w:b/>
          <w:bCs/>
        </w:rPr>
        <w:t>Modifications de maquettes pour le parcours ERAV du M Arts :</w:t>
      </w:r>
    </w:p>
    <w:p w:rsidR="00FD7A91" w:rsidRDefault="00FD7A91"/>
    <w:p w:rsidR="00FD7A91" w:rsidRDefault="00743E67">
      <w:r>
        <w:t>Les demandes de modifications sont légères et portent sur deux points.</w:t>
      </w:r>
    </w:p>
    <w:p w:rsidR="00743E67" w:rsidRDefault="00743E67"/>
    <w:p w:rsidR="00743E67" w:rsidRDefault="00743E67" w:rsidP="00743E67">
      <w:pPr>
        <w:pStyle w:val="Paragraphedeliste"/>
        <w:numPr>
          <w:ilvl w:val="0"/>
          <w:numId w:val="1"/>
        </w:numPr>
      </w:pPr>
      <w:r>
        <w:t xml:space="preserve">Corriger une erreur concernant le nombre d’heures TD de l’ECUE Anthropologie des arts vivants et performatifs (HMEAE201) du S2. Ce n’est pas 20h TD mais </w:t>
      </w:r>
      <w:r w:rsidRPr="00743E67">
        <w:rPr>
          <w:b/>
          <w:bCs/>
          <w:u w:val="single"/>
        </w:rPr>
        <w:t>10h TD</w:t>
      </w:r>
      <w:r>
        <w:t>.</w:t>
      </w:r>
    </w:p>
    <w:p w:rsidR="00743E67" w:rsidRDefault="00743E67" w:rsidP="00743E67">
      <w:pPr>
        <w:pStyle w:val="Paragraphedeliste"/>
        <w:numPr>
          <w:ilvl w:val="0"/>
          <w:numId w:val="1"/>
        </w:numPr>
      </w:pPr>
      <w:r>
        <w:t xml:space="preserve">Reporter </w:t>
      </w:r>
      <w:r w:rsidR="00474DEF">
        <w:t>dans l’UE1 Arts Spécialité EAV du</w:t>
      </w:r>
      <w:r>
        <w:t xml:space="preserve"> S4 toute l’UE</w:t>
      </w:r>
      <w:r w:rsidR="00474DEF">
        <w:t>4</w:t>
      </w:r>
      <w:r>
        <w:t xml:space="preserve"> </w:t>
      </w:r>
      <w:proofErr w:type="spellStart"/>
      <w:r>
        <w:t>Ethnoscénologie</w:t>
      </w:r>
      <w:proofErr w:type="spellEnd"/>
      <w:r>
        <w:t xml:space="preserve"> du S2. Ainsi, en S4, l’UE1 Arts Spécialité EAV n’est pas constituée d’une seule ECUE </w:t>
      </w:r>
      <w:proofErr w:type="spellStart"/>
      <w:r>
        <w:t>Ethnoscénologie</w:t>
      </w:r>
      <w:proofErr w:type="spellEnd"/>
      <w:r>
        <w:t xml:space="preserve">, mais des deux ECUE qui constituent l’UE4 </w:t>
      </w:r>
      <w:proofErr w:type="spellStart"/>
      <w:r>
        <w:t>Ethnoscénologie</w:t>
      </w:r>
      <w:proofErr w:type="spellEnd"/>
      <w:r>
        <w:t xml:space="preserve"> du S2 : </w:t>
      </w:r>
      <w:proofErr w:type="spellStart"/>
      <w:r>
        <w:t>Ethnoscénologie</w:t>
      </w:r>
      <w:proofErr w:type="spellEnd"/>
      <w:r>
        <w:t xml:space="preserve"> (2) 7h CM + 11h TD / et Anthropologie des arts vivants et performatifs (2) 7h CM + 10h TD.</w:t>
      </w:r>
    </w:p>
    <w:p w:rsidR="00743E67" w:rsidRDefault="00743E67" w:rsidP="00743E67"/>
    <w:p w:rsidR="00C4768B" w:rsidRDefault="00C4768B" w:rsidP="00743E67">
      <w:r>
        <w:t>Dans le master Arts, les étudiants de M1 et M2 suivent certaines UE de spécialité sur les deux années, le contenu des enseignements évoluant en conséquence.</w:t>
      </w:r>
    </w:p>
    <w:p w:rsidR="00C4768B" w:rsidRDefault="00C4768B" w:rsidP="00743E67">
      <w:r>
        <w:t>Il est donc indispensable que l’on retrouve la même architecture de ces UE en M1 et en M2.</w:t>
      </w:r>
      <w:bookmarkStart w:id="0" w:name="_GoBack"/>
      <w:bookmarkEnd w:id="0"/>
    </w:p>
    <w:p w:rsidR="00C4768B" w:rsidRDefault="00C4768B" w:rsidP="00743E67"/>
    <w:p w:rsidR="00743E67" w:rsidRDefault="00743E67" w:rsidP="00743E67">
      <w:r>
        <w:t>Aucune modification concernant les MCC.</w:t>
      </w:r>
    </w:p>
    <w:p w:rsidR="00743E67" w:rsidRDefault="00743E67" w:rsidP="00743E67"/>
    <w:p w:rsidR="00743E67" w:rsidRDefault="00743E67" w:rsidP="00743E67">
      <w:r>
        <w:t>Luc Charles-Dominique.</w:t>
      </w:r>
    </w:p>
    <w:p w:rsidR="00743E67" w:rsidRDefault="00743E67" w:rsidP="00743E67"/>
    <w:p w:rsidR="00743E67" w:rsidRDefault="00743E67" w:rsidP="00743E67"/>
    <w:p w:rsidR="00743E67" w:rsidRDefault="00743E67" w:rsidP="00743E67"/>
    <w:p w:rsidR="00743E67" w:rsidRDefault="00743E67" w:rsidP="00743E67"/>
    <w:sectPr w:rsidR="00743E67" w:rsidSect="0004052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77B08"/>
    <w:multiLevelType w:val="hybridMultilevel"/>
    <w:tmpl w:val="0BF40CA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A91"/>
    <w:rsid w:val="00040523"/>
    <w:rsid w:val="00474DEF"/>
    <w:rsid w:val="00743E67"/>
    <w:rsid w:val="00A21185"/>
    <w:rsid w:val="00C4768B"/>
    <w:rsid w:val="00FD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506F23"/>
  <w15:chartTrackingRefBased/>
  <w15:docId w15:val="{1651A810-B574-3B48-B80C-D2922A048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43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814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 Charles-Dominique</dc:creator>
  <cp:keywords/>
  <dc:description/>
  <cp:lastModifiedBy>Luc Charles-Dominique</cp:lastModifiedBy>
  <cp:revision>4</cp:revision>
  <dcterms:created xsi:type="dcterms:W3CDTF">2020-02-08T09:23:00Z</dcterms:created>
  <dcterms:modified xsi:type="dcterms:W3CDTF">2020-02-08T09:39:00Z</dcterms:modified>
</cp:coreProperties>
</file>